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w:document xmlns:w="http://schemas.openxmlformats.org/wordprocessingml/2006/main" xmlns:wp="http://schemas.openxmlformats.org/drawingml/2006/wordprocessingDrawing" xmlns:r="http://schemas.openxmlformats.org/officeDocument/2006/relationships">
  <w:body>
    <w:p>
      <w:pPr>
        <w:spacing w:before="480" w:after="480" w:line="288" w:lineRule="auto"/>
        <w:ind w:left="0"/>
      </w:pPr>
      <w:r>
        <w:t>03 GPIO Input</w:t>
      </w:r>
    </w:p>
    <w:p>
      <w:pPr>
        <w:pStyle w:val="2"/>
        <w:spacing w:before="320" w:after="120" w:line="288" w:lineRule="auto"/>
        <w:ind w:left="0"/>
        <w:jc w:val="left"/>
        <w:outlineLvl w:val="1"/>
      </w:pPr>
      <w:bookmarkStart w:name="heading_0" w:id="0"/>
      <w:r>
        <w:rPr>
          <w:rFonts w:eastAsia="等线" w:ascii="Arial" w:cs="Arial" w:hAnsi="Arial"/>
          <w:b w:val="true"/>
          <w:sz w:val="32"/>
        </w:rPr>
        <w:t>Introduction</w:t>
      </w:r>
      <w:bookmarkEnd w:id="0"/>
    </w:p>
    <w:p>
      <w:pPr>
        <w:spacing w:before="120" w:after="120" w:line="288" w:lineRule="auto"/>
        <w:ind w:left="0"/>
        <w:jc w:val="left"/>
      </w:pPr>
      <w:r>
        <w:rPr>
          <w:rFonts w:eastAsia="等线" w:ascii="Arial" w:cs="Arial" w:hAnsi="Arial"/>
          <w:sz w:val="22"/>
        </w:rPr>
        <w:t>This section will describe how GPIO reading on Jetson.</w:t>
      </w:r>
    </w:p>
    <w:p>
      <w:pPr>
        <w:pStyle w:val="2"/>
        <w:spacing w:before="320" w:after="120" w:line="288" w:lineRule="auto"/>
        <w:ind w:left="0"/>
        <w:jc w:val="left"/>
        <w:outlineLvl w:val="1"/>
      </w:pPr>
      <w:bookmarkStart w:name="heading_1" w:id="1"/>
      <w:r>
        <w:rPr>
          <w:rFonts w:eastAsia="等线" w:ascii="Arial" w:cs="Arial" w:hAnsi="Arial"/>
          <w:b w:val="true"/>
          <w:sz w:val="32"/>
        </w:rPr>
        <w:t>Hardware Connection</w:t>
      </w:r>
      <w:bookmarkEnd w:id="1"/>
    </w:p>
    <w:p>
      <w:pPr>
        <w:spacing w:before="120" w:after="120" w:line="288" w:lineRule="auto"/>
        <w:ind w:left="0"/>
        <w:jc w:val="center"/>
      </w:pPr>
      <w:r>
        <w:drawing>
          <wp:inline distT="0" distR="0" distB="0" distL="0">
            <wp:extent cx="5257800" cy="3981450"/>
            <wp:docPr id="0" name="Drawing 0" descr=""/>
            <a:graphic xmlns:a="http://schemas.openxmlformats.org/drawingml/2006/main">
              <a:graphicData uri="http://schemas.openxmlformats.org/drawingml/2006/picture">
                <pic:pic xmlns:pic="http://schemas.openxmlformats.org/drawingml/2006/picture">
                  <pic:nvPicPr>
                    <pic:cNvPr id="0" name="Picture 0" descr=""/>
                    <pic:cNvPicPr>
                      <a:picLocks noChangeAspect="true"/>
                    </pic:cNvPicPr>
                  </pic:nvPicPr>
                  <pic:blipFill>
                    <a:blip r:embed="rId4"/>
                    <a:stretch>
                      <a:fillRect/>
                    </a:stretch>
                  </pic:blipFill>
                  <pic:spPr>
                    <a:xfrm>
                      <a:off x="0" y="0"/>
                      <a:ext cx="5257800" cy="3981450"/>
                    </a:xfrm>
                    <a:prstGeom prst="rect">
                      <a:avLst/>
                    </a:prstGeom>
                  </pic:spPr>
                </pic:pic>
              </a:graphicData>
            </a:graphic>
          </wp:inline>
        </w:drawing>
      </w:r>
    </w:p>
    <w:p>
      <w:pPr>
        <w:spacing w:before="120" w:after="120" w:line="288" w:lineRule="auto"/>
        <w:ind w:left="0"/>
        <w:jc w:val="left"/>
      </w:pPr>
      <w:r>
        <w:rPr>
          <w:rFonts w:eastAsia="等线" w:ascii="Arial" w:cs="Arial" w:hAnsi="Arial"/>
          <w:sz w:val="22"/>
        </w:rPr>
        <w:t>GND and 3.3V on the main board using the Dupont Line to connect GPIO.BOARD 12 to test reading of the high and low level. We're going to get 12 to GND.</w:t>
      </w:r>
    </w:p>
    <w:tbl>
      <w:tblPr>
        <w:tblW w:w="0" w:type="auto"/>
        <w:tblInd w:w="0" w:type="dxa"/>
        <w:tblBorders>
          <w:top w:val="single" w:color="fbbfbc"/>
          <w:left w:val="single" w:color="fbbfbc"/>
          <w:bottom w:val="single" w:color="fbbfbc"/>
          <w:right w:val="single" w:color="fbbfbc"/>
          <w:insideH w:val="single" w:color="fbbfbc"/>
          <w:insideV w:val="single" w:color="fbbfbc"/>
        </w:tblBorders>
        <w:tblLayout w:type="fixed"/>
      </w:tblPr>
      <w:tblGrid>
        <w:gridCol w:w="8280"/>
      </w:tblGrid>
      <w:tr>
        <w:tc>
          <w:tcPr>
            <w:tcW w:w="8280" w:type="dxa"/>
            <w:shd w:color="auto" w:val="clear" w:fill="fef1f1"/>
            <w:tcMar>
              <w:top w:type="dxa" w:w="60"/>
              <w:left w:type="dxa" w:w="120"/>
              <w:bottom w:type="dxa" w:w="30"/>
              <w:right w:type="dxa" w:w="120"/>
            </w:tcMar>
          </w:tcPr>
          <w:p>
            <w:pPr>
              <w:spacing w:before="120" w:after="120" w:line="288" w:lineRule="auto"/>
              <w:ind w:left="0"/>
              <w:jc w:val="left"/>
            </w:pPr>
            <w:r>
              <w:rPr>
                <w:rFonts w:eastAsia="等线" w:ascii="Arial" w:cs="Arial" w:hAnsi="Arial"/>
                <w:b w:val="true"/>
                <w:sz w:val="22"/>
              </w:rPr>
              <w:t>Please don't take any mistakes or cause short lead.</w:t>
            </w:r>
          </w:p>
        </w:tc>
      </w:tr>
    </w:tbl>
    <w:p>
      <w:pPr>
        <w:spacing w:before="120" w:after="120" w:line="288" w:lineRule="auto"/>
        <w:ind w:left="0"/>
        <w:jc w:val="center"/>
      </w:pPr>
      <w:r>
        <w:drawing>
          <wp:inline distT="0" distR="0" distB="0" distL="0">
            <wp:extent cx="5257800" cy="3248025"/>
            <wp:docPr id="1" name="Drawing 1" descr=""/>
            <a:graphic xmlns:a="http://schemas.openxmlformats.org/drawingml/2006/main">
              <a:graphicData uri="http://schemas.openxmlformats.org/drawingml/2006/picture">
                <pic:pic xmlns:pic="http://schemas.openxmlformats.org/drawingml/2006/picture">
                  <pic:nvPicPr>
                    <pic:cNvPr id="0" name="Picture 1" descr=""/>
                    <pic:cNvPicPr>
                      <a:picLocks noChangeAspect="true"/>
                    </pic:cNvPicPr>
                  </pic:nvPicPr>
                  <pic:blipFill>
                    <a:blip r:embed="rId5"/>
                    <a:stretch>
                      <a:fillRect/>
                    </a:stretch>
                  </pic:blipFill>
                  <pic:spPr>
                    <a:xfrm>
                      <a:off x="0" y="0"/>
                      <a:ext cx="5257800" cy="3248025"/>
                    </a:xfrm>
                    <a:prstGeom prst="rect">
                      <a:avLst/>
                    </a:prstGeom>
                  </pic:spPr>
                </pic:pic>
              </a:graphicData>
            </a:graphic>
          </wp:inline>
        </w:drawing>
      </w:r>
    </w:p>
    <w:p>
      <w:pPr>
        <w:pStyle w:val="2"/>
        <w:spacing w:before="320" w:after="120" w:line="288" w:lineRule="auto"/>
        <w:ind w:left="0"/>
        <w:jc w:val="left"/>
        <w:outlineLvl w:val="1"/>
      </w:pPr>
      <w:bookmarkStart w:name="heading_2" w:id="2"/>
      <w:r>
        <w:rPr>
          <w:rFonts w:eastAsia="等线" w:ascii="Arial" w:cs="Arial" w:hAnsi="Arial"/>
          <w:b w:val="true"/>
          <w:sz w:val="32"/>
        </w:rPr>
        <w:t>Signal Read</w:t>
      </w:r>
      <w:bookmarkEnd w:id="2"/>
    </w:p>
    <w:p>
      <w:pPr>
        <w:spacing w:before="120" w:after="120" w:line="288" w:lineRule="auto"/>
        <w:ind w:left="0"/>
        <w:jc w:val="left"/>
      </w:pPr>
      <w:r>
        <w:rPr>
          <w:rFonts w:eastAsia="等线" w:ascii="Arial" w:cs="Arial" w:hAnsi="Arial"/>
          <w:sz w:val="22"/>
        </w:rPr>
        <w:t>Turns on and enters the Jetson terminal window, and we use the GPS library that was installed before to read the grade of the foot 12 to verify whether it is low.</w:t>
      </w:r>
    </w:p>
    <w:tbl>
      <w:tblPr>
        <w:tblW w:w="0" w:type="auto"/>
        <w:tblInd w:w="0" w:type="dxa"/>
        <w:tblBorders>
          <w:top w:val="single" w:color="dee0e3"/>
          <w:left w:val="single" w:color="dee0e3"/>
          <w:bottom w:val="single" w:color="dee0e3"/>
          <w:right w:val="single" w:color="dee0e3"/>
          <w:insideH w:val="single" w:color="dee0e3"/>
          <w:insideV w:val="single" w:color="dee0e3"/>
        </w:tblBorders>
        <w:tblLayout w:type="fixed"/>
      </w:tblPr>
      <w:tblGrid>
        <w:gridCol w:w="8280"/>
      </w:tblGrid>
      <w:tr>
        <w:tc>
          <w:tcPr>
            <w:tcW w:w="8280" w:type="dxa"/>
            <w:shd w:color="auto" w:val="clear" w:fill="f5f6f7"/>
            <w:tcMar>
              <w:top w:type="dxa" w:w="60"/>
              <w:left w:type="dxa" w:w="120"/>
              <w:bottom w:type="dxa" w:w="30"/>
              <w:right w:type="dxa" w:w="120"/>
            </w:tcMar>
          </w:tcPr>
          <w:p>
            <w:pPr>
              <w:spacing w:before="120" w:after="120" w:line="288" w:lineRule="auto"/>
              <w:jc w:val="left"/>
            </w:pPr>
            <w:r>
              <w:rPr>
                <w:rFonts w:eastAsia="Consolas" w:ascii="Consolas" w:cs="Consolas" w:hAnsi="Consolas"/>
                <w:color w:val="646a73"/>
                <w:sz w:val="22"/>
              </w:rPr>
              <w:br/>
            </w:r>
            <w:r>
              <w:rPr>
                <w:rFonts w:eastAsia="Consolas" w:ascii="Consolas" w:cs="Consolas" w:hAnsi="Consolas"/>
                <w:sz w:val="22"/>
              </w:rPr>
              <w:t>cd /opt/seeed/development_guide/05_gpio/jetson-gpio/samples</w:t>
              <w:br/>
            </w:r>
            <w:r>
              <w:rPr>
                <w:rFonts w:eastAsia="Consolas" w:ascii="Consolas" w:cs="Consolas" w:hAnsi="Consolas"/>
                <w:sz w:val="22"/>
              </w:rPr>
              <w:t>sudo python3 simple_input.py</w:t>
            </w:r>
          </w:p>
        </w:tc>
      </w:tr>
    </w:tbl>
    <w:p/>
    <w:tbl>
      <w:tblPr>
        <w:tblW w:w="0" w:type="auto"/>
        <w:tblInd w:w="0" w:type="dxa"/>
        <w:tblBorders>
          <w:top w:val="single" w:color="7099F7"/>
          <w:left w:val="single" w:color="7099F7"/>
          <w:bottom w:val="single" w:color="7099F7"/>
          <w:right w:val="single" w:color="7099F7"/>
          <w:insideH w:val="single" w:color="7099F7"/>
          <w:insideV w:val="single" w:color="7099F7"/>
        </w:tblBorders>
        <w:tblLayout w:type="fixed"/>
      </w:tblPr>
      <w:tblGrid>
        <w:gridCol w:w="8280"/>
      </w:tblGrid>
      <w:tr>
        <w:tc>
          <w:tcPr>
            <w:tcW w:w="8280" w:type="dxa"/>
            <w:tcMar>
              <w:top w:type="dxa" w:w="60"/>
              <w:left w:type="dxa" w:w="120"/>
              <w:bottom w:type="dxa" w:w="30"/>
              <w:right w:type="dxa" w:w="120"/>
            </w:tcMar>
          </w:tcPr>
          <w:p>
            <w:pPr>
              <w:spacing w:before="120" w:after="120" w:line="288" w:lineRule="auto"/>
              <w:ind w:left="0"/>
              <w:jc w:val="left"/>
            </w:pPr>
          </w:p>
        </w:tc>
      </w:tr>
    </w:tbl>
    <w:p>
      <w:pPr>
        <w:spacing w:before="120" w:after="120" w:line="288" w:lineRule="auto"/>
        <w:ind w:left="0"/>
        <w:jc w:val="center"/>
      </w:pPr>
      <w:r>
        <w:drawing>
          <wp:inline distT="0" distR="0" distB="0" distL="0">
            <wp:extent cx="5257800" cy="3219450"/>
            <wp:docPr id="2" name="Drawing 2" descr=""/>
            <a:graphic xmlns:a="http://schemas.openxmlformats.org/drawingml/2006/main">
              <a:graphicData uri="http://schemas.openxmlformats.org/drawingml/2006/picture">
                <pic:pic xmlns:pic="http://schemas.openxmlformats.org/drawingml/2006/picture">
                  <pic:nvPicPr>
                    <pic:cNvPr id="0" name="Picture 2" descr=""/>
                    <pic:cNvPicPr>
                      <a:picLocks noChangeAspect="true"/>
                    </pic:cNvPicPr>
                  </pic:nvPicPr>
                  <pic:blipFill>
                    <a:blip r:embed="rId6"/>
                    <a:stretch>
                      <a:fillRect/>
                    </a:stretch>
                  </pic:blipFill>
                  <pic:spPr>
                    <a:xfrm>
                      <a:off x="0" y="0"/>
                      <a:ext cx="5257800" cy="3219450"/>
                    </a:xfrm>
                    <a:prstGeom prst="rect">
                      <a:avLst/>
                    </a:prstGeom>
                  </pic:spPr>
                </pic:pic>
              </a:graphicData>
            </a:graphic>
          </wp:inline>
        </w:drawing>
      </w:r>
    </w:p>
    <w:tbl>
      <w:tblPr>
        <w:tblW w:w="0" w:type="auto"/>
        <w:tblInd w:w="0" w:type="dxa"/>
        <w:tblBorders>
          <w:top w:val="single"/>
          <w:left w:val="single"/>
          <w:bottom w:val="single"/>
          <w:right w:val="single"/>
          <w:insideH w:val="single"/>
          <w:insideV w:val="single"/>
        </w:tblBorders>
        <w:tblLayout w:type="fixed"/>
      </w:tblPr>
      <w:tblGrid>
        <w:gridCol w:w="8280"/>
      </w:tblGrid>
      <w:tr>
        <w:tc>
          <w:tcPr>
            <w:tcW w:w="8280" w:type="dxa"/>
            <w:tcBorders>
              <w:top w:val="nil"/>
              <w:left w:sz="18" w:val="single" w:color="BBBFC4"/>
              <w:bottom w:val="nil"/>
              <w:right w:val="nil"/>
            </w:tcBorders>
            <w:tcMar>
              <w:top w:type="dxa" w:w="60"/>
              <w:left w:type="dxa" w:w="120"/>
              <w:bottom w:type="dxa" w:w="30"/>
              <w:right w:type="dxa" w:w="120"/>
            </w:tcMar>
          </w:tcPr>
          <w:p>
            <w:pPr>
              <w:spacing w:before="120" w:after="120" w:line="288" w:lineRule="auto"/>
              <w:ind w:left="0"/>
              <w:jc w:val="left"/>
            </w:pPr>
            <w:r>
              <w:rPr>
                <w:rFonts w:eastAsia="等线" w:ascii="Arial" w:cs="Arial" w:hAnsi="Arial"/>
                <w:color w:val="646a73"/>
                <w:sz w:val="22"/>
              </w:rPr>
              <w:t>Of which the code in simple_input.py is:</w:t>
            </w:r>
            <w:r>
              <w:rPr>
                <w:rFonts w:eastAsia="Consolas" w:ascii="Consolas" w:cs="Consolas" w:hAnsi="Consolas"/>
                <w:color w:val="646a73"/>
                <w:sz w:val="22"/>
                <w:shd w:fill="EFF0F1"/>
              </w:rPr>
            </w:r>
            <w:r>
              <w:rPr>
                <w:rFonts w:eastAsia="等线" w:ascii="Arial" w:cs="Arial" w:hAnsi="Arial"/>
                <w:color w:val="646a73"/>
                <w:sz w:val="22"/>
              </w:rPr>
            </w:r>
          </w:p>
        </w:tc>
      </w:tr>
    </w:tbl>
    <w:p>
      <w:pPr>
        <w:spacing w:before="120" w:after="120" w:line="288" w:lineRule="auto"/>
        <w:ind w:left="0"/>
        <w:jc w:val="left"/>
      </w:pPr>
      <w:r>
        <w:rPr>
          <w:rFonts w:eastAsia="等线" w:ascii="Arial" w:cs="Arial" w:hAnsi="Arial"/>
          <w:sz w:val="22"/>
        </w:rPr>
        <w:t>As you can see, the print results in the terminal meet expectations, and at this point we're going to insert 12 to 3.3V and re-enact the simple_input.py script. The GPIO library will print in the terminal the current foot-throwing TTL signal at high level.</w:t>
      </w:r>
      <w:r>
        <w:rPr>
          <w:rFonts w:eastAsia="Consolas" w:ascii="Consolas" w:cs="Consolas" w:hAnsi="Consolas"/>
          <w:sz w:val="22"/>
          <w:shd w:fill="EFF0F1"/>
        </w:rPr>
      </w:r>
      <w:r>
        <w:rPr>
          <w:rFonts w:eastAsia="等线" w:ascii="Arial" w:cs="Arial" w:hAnsi="Arial"/>
          <w:sz w:val="22"/>
        </w:rPr>
      </w:r>
    </w:p>
    <w:tbl>
      <w:tblPr>
        <w:tblW w:w="0" w:type="auto"/>
        <w:tblInd w:w="0" w:type="dxa"/>
        <w:tblBorders>
          <w:top w:val="single" w:color="dee0e3"/>
          <w:left w:val="single" w:color="dee0e3"/>
          <w:bottom w:val="single" w:color="dee0e3"/>
          <w:right w:val="single" w:color="dee0e3"/>
          <w:insideH w:val="single" w:color="dee0e3"/>
          <w:insideV w:val="single" w:color="dee0e3"/>
        </w:tblBorders>
        <w:tblLayout w:type="fixed"/>
      </w:tblPr>
      <w:tblGrid>
        <w:gridCol w:w="8280"/>
      </w:tblGrid>
      <w:tr>
        <w:tc>
          <w:tcPr>
            <w:tcW w:w="8280" w:type="dxa"/>
            <w:shd w:color="auto" w:val="clear" w:fill="f5f6f7"/>
            <w:tcMar>
              <w:top w:type="dxa" w:w="60"/>
              <w:left w:type="dxa" w:w="120"/>
              <w:bottom w:type="dxa" w:w="30"/>
              <w:right w:type="dxa" w:w="120"/>
            </w:tcMar>
          </w:tcPr>
          <w:p>
            <w:pPr>
              <w:spacing w:before="120" w:after="120" w:line="288" w:lineRule="auto"/>
              <w:jc w:val="left"/>
            </w:pPr>
            <w:r>
              <w:rPr>
                <w:rFonts w:eastAsia="Consolas" w:ascii="Consolas" w:cs="Consolas" w:hAnsi="Consolas"/>
                <w:color w:val="646a73"/>
                <w:sz w:val="22"/>
              </w:rPr>
              <w:br/>
            </w:r>
            <w:r>
              <w:rPr>
                <w:rFonts w:eastAsia="Consolas" w:ascii="Consolas" w:cs="Consolas" w:hAnsi="Consolas"/>
                <w:sz w:val="22"/>
              </w:rPr>
              <w:t>cd /opt/seeed/development_guide/05_gpio/jetson-gpio/samples</w:t>
              <w:br/>
              <w:t>export JETSON_MODEL_NAME=JETSON_ORIN_NANO</w:t>
              <w:br/>
            </w:r>
            <w:r>
              <w:rPr>
                <w:rFonts w:eastAsia="Consolas" w:ascii="Consolas" w:cs="Consolas" w:hAnsi="Consolas"/>
                <w:sz w:val="22"/>
              </w:rPr>
              <w:t>python3 simple_input.py</w:t>
            </w:r>
          </w:p>
        </w:tc>
      </w:tr>
    </w:tbl>
    <w:p>
      <w:pPr>
        <w:spacing w:before="120" w:after="120" w:line="288" w:lineRule="auto"/>
        <w:ind w:left="0"/>
        <w:jc w:val="center"/>
      </w:pPr>
      <w:r>
        <w:drawing>
          <wp:inline distT="0" distR="0" distB="0" distL="0">
            <wp:extent cx="5257800" cy="3219450"/>
            <wp:docPr id="3" name="Drawing 3" descr=""/>
            <a:graphic xmlns:a="http://schemas.openxmlformats.org/drawingml/2006/main">
              <a:graphicData uri="http://schemas.openxmlformats.org/drawingml/2006/picture">
                <pic:pic xmlns:pic="http://schemas.openxmlformats.org/drawingml/2006/picture">
                  <pic:nvPicPr>
                    <pic:cNvPr id="0" name="Picture 3" descr=""/>
                    <pic:cNvPicPr>
                      <a:picLocks noChangeAspect="true"/>
                    </pic:cNvPicPr>
                  </pic:nvPicPr>
                  <pic:blipFill>
                    <a:blip r:embed="rId7"/>
                    <a:stretch>
                      <a:fillRect/>
                    </a:stretch>
                  </pic:blipFill>
                  <pic:spPr>
                    <a:xfrm>
                      <a:off x="0" y="0"/>
                      <a:ext cx="5257800" cy="3219450"/>
                    </a:xfrm>
                    <a:prstGeom prst="rect">
                      <a:avLst/>
                    </a:prstGeom>
                  </pic:spPr>
                </pic:pic>
              </a:graphicData>
            </a:graphic>
          </wp:inline>
        </w:drawing>
      </w:r>
    </w:p>
    <w:p>
      <w:pPr>
        <w:spacing w:before="120" w:after="120" w:line="288" w:lineRule="auto"/>
        <w:ind w:left="0"/>
        <w:jc w:val="left"/>
      </w:pPr>
    </w:p>
    <w:sectPr>
      <w:footerReference w:type="default" r:id="rId3"/>
      <w:headerReference w:type="default" r:id="rId8"/>
      <w:pgSz w:orient="portrait" w:h="16840" w:w="11905"/>
    </w:sectPr>
  </w:body>
</w: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image" Target="media/image1.png"/><Relationship Id="rId5" Type="http://schemas.openxmlformats.org/officeDocument/2006/relationships/image" Target="media/image2.png"/><Relationship Id="rId6" Type="http://schemas.openxmlformats.org/officeDocument/2006/relationships/image" Target="media/image3.png"/><Relationship Id="rId7" Type="http://schemas.openxmlformats.org/officeDocument/2006/relationships/image" Target="media/image4.png"/><Relationship Id="rId8"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2026-03-31T03:14:36Z</dcterms:created>
  <dc:creator>Apache POI</dc:creator>
</cp:coreProperties>
</file>